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A" w:rsidRDefault="00222305">
      <w:pPr>
        <w:pStyle w:val="a4"/>
        <w:spacing w:before="0" w:beforeAutospacing="0" w:after="0" w:afterAutospacing="0" w:line="580" w:lineRule="exact"/>
        <w:rPr>
          <w:rStyle w:val="a5"/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Style w:val="a5"/>
          <w:rFonts w:ascii="黑体" w:eastAsia="黑体" w:hAnsi="黑体" w:cs="黑体" w:hint="eastAsia"/>
          <w:b w:val="0"/>
          <w:bCs w:val="0"/>
          <w:sz w:val="32"/>
          <w:szCs w:val="32"/>
        </w:rPr>
        <w:t>附件</w:t>
      </w:r>
      <w:r>
        <w:rPr>
          <w:rStyle w:val="a5"/>
          <w:rFonts w:ascii="黑体" w:eastAsia="黑体" w:hAnsi="黑体" w:cs="黑体" w:hint="eastAsia"/>
          <w:b w:val="0"/>
          <w:bCs w:val="0"/>
          <w:sz w:val="32"/>
          <w:szCs w:val="32"/>
        </w:rPr>
        <w:t>1</w:t>
      </w:r>
    </w:p>
    <w:p w:rsidR="009F604A" w:rsidRDefault="00222305">
      <w:pPr>
        <w:pStyle w:val="a4"/>
        <w:spacing w:before="0" w:beforeAutospacing="0" w:after="0" w:afterAutospacing="0" w:line="580" w:lineRule="exact"/>
        <w:jc w:val="center"/>
        <w:rPr>
          <w:rStyle w:val="a5"/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广州市</w:t>
      </w:r>
      <w:r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公共场所</w:t>
      </w:r>
      <w:r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自动体外除颤器（</w:t>
      </w:r>
      <w:r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AED</w:t>
      </w:r>
      <w:r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）</w:t>
      </w:r>
    </w:p>
    <w:p w:rsidR="009F604A" w:rsidRDefault="00222305">
      <w:pPr>
        <w:pStyle w:val="a4"/>
        <w:spacing w:before="0" w:beforeAutospacing="0" w:after="0" w:afterAutospacing="0" w:line="580" w:lineRule="exact"/>
        <w:jc w:val="center"/>
        <w:rPr>
          <w:rStyle w:val="a5"/>
          <w:rFonts w:ascii="方正仿宋_GBK" w:eastAsia="方正仿宋_GBK" w:hAnsi="方正仿宋_GBK" w:cs="方正仿宋_GBK"/>
          <w:b w:val="0"/>
          <w:bCs w:val="0"/>
          <w:sz w:val="44"/>
          <w:szCs w:val="44"/>
        </w:rPr>
      </w:pPr>
      <w:r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配置规范</w:t>
      </w:r>
      <w:r>
        <w:rPr>
          <w:rStyle w:val="a5"/>
          <w:rFonts w:ascii="方正仿宋_GBK" w:eastAsia="方正仿宋_GBK" w:hAnsi="方正仿宋_GBK" w:cs="方正仿宋_GBK" w:hint="eastAsia"/>
          <w:b w:val="0"/>
          <w:bCs w:val="0"/>
          <w:sz w:val="44"/>
          <w:szCs w:val="44"/>
        </w:rPr>
        <w:t>（</w:t>
      </w:r>
      <w:r>
        <w:rPr>
          <w:rStyle w:val="a5"/>
          <w:rFonts w:ascii="方正仿宋_GBK" w:eastAsia="方正仿宋_GBK" w:hAnsi="方正仿宋_GBK" w:cs="方正仿宋_GBK" w:hint="eastAsia"/>
          <w:b w:val="0"/>
          <w:bCs w:val="0"/>
          <w:sz w:val="44"/>
          <w:szCs w:val="44"/>
        </w:rPr>
        <w:t>暂行</w:t>
      </w:r>
      <w:r>
        <w:rPr>
          <w:rStyle w:val="a5"/>
          <w:rFonts w:ascii="方正仿宋_GBK" w:eastAsia="方正仿宋_GBK" w:hAnsi="方正仿宋_GBK" w:cs="方正仿宋_GBK" w:hint="eastAsia"/>
          <w:b w:val="0"/>
          <w:bCs w:val="0"/>
          <w:sz w:val="44"/>
          <w:szCs w:val="44"/>
        </w:rPr>
        <w:t>）</w:t>
      </w:r>
    </w:p>
    <w:p w:rsidR="009F604A" w:rsidRDefault="00222305">
      <w:pPr>
        <w:pStyle w:val="a4"/>
        <w:spacing w:before="0" w:beforeAutospacing="0" w:after="0" w:afterAutospacing="0" w:line="580" w:lineRule="exact"/>
        <w:jc w:val="center"/>
        <w:rPr>
          <w:rFonts w:ascii="Times New Roman" w:eastAsia="微软雅黑" w:hAnsi="Times New Roman" w:cs="Times New Roman"/>
          <w:sz w:val="44"/>
          <w:szCs w:val="44"/>
        </w:rPr>
      </w:pPr>
      <w:r>
        <w:rPr>
          <w:rStyle w:val="a5"/>
          <w:rFonts w:ascii="楷体_GB2312" w:eastAsia="楷体_GB2312" w:hAnsi="楷体_GB2312" w:cs="楷体_GB2312" w:hint="eastAsia"/>
          <w:b w:val="0"/>
          <w:bCs w:val="0"/>
          <w:sz w:val="32"/>
          <w:szCs w:val="32"/>
        </w:rPr>
        <w:t>（</w:t>
      </w:r>
      <w:r>
        <w:rPr>
          <w:rStyle w:val="a5"/>
          <w:rFonts w:ascii="楷体_GB2312" w:eastAsia="楷体_GB2312" w:hAnsi="楷体_GB2312" w:cs="楷体_GB2312" w:hint="eastAsia"/>
          <w:b w:val="0"/>
          <w:bCs w:val="0"/>
          <w:sz w:val="32"/>
          <w:szCs w:val="32"/>
        </w:rPr>
        <w:t>征求意见稿</w:t>
      </w:r>
      <w:r>
        <w:rPr>
          <w:rStyle w:val="a5"/>
          <w:rFonts w:ascii="楷体_GB2312" w:eastAsia="楷体_GB2312" w:hAnsi="楷体_GB2312" w:cs="楷体_GB2312" w:hint="eastAsia"/>
          <w:b w:val="0"/>
          <w:bCs w:val="0"/>
          <w:sz w:val="32"/>
          <w:szCs w:val="32"/>
        </w:rPr>
        <w:t>）</w:t>
      </w:r>
    </w:p>
    <w:p w:rsidR="009F604A" w:rsidRDefault="009F604A">
      <w:pPr>
        <w:pStyle w:val="a4"/>
        <w:spacing w:before="0" w:beforeAutospacing="0" w:after="0" w:afterAutospacing="0" w:line="580" w:lineRule="exact"/>
        <w:ind w:firstLine="48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9F604A" w:rsidRDefault="00222305">
      <w:pPr>
        <w:pStyle w:val="a4"/>
        <w:spacing w:before="0" w:beforeAutospacing="0" w:after="0" w:afterAutospacing="0" w:line="580" w:lineRule="exact"/>
        <w:ind w:firstLine="48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为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了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规范我市公共场所自动体外除颤器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配置管理，保障人民生命健康安全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据《中华人民共和国基本医疗卫生与健康促进法》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广州市社会急救医疗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管理条例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》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，结合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广州市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实际，制定本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《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规范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》（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征求意见稿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。</w:t>
      </w:r>
    </w:p>
    <w:p w:rsidR="009F604A" w:rsidRDefault="00222305">
      <w:pPr>
        <w:pStyle w:val="a4"/>
        <w:spacing w:before="0" w:beforeAutospacing="0" w:after="0" w:afterAutospacing="0" w:line="580" w:lineRule="atLeast"/>
        <w:ind w:firstLine="480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Style w:val="a5"/>
          <w:rFonts w:ascii="方正黑体_GBK" w:eastAsia="方正黑体_GBK" w:hAnsi="方正黑体_GBK" w:cs="方正黑体_GBK" w:hint="eastAsia"/>
          <w:b w:val="0"/>
          <w:bCs w:val="0"/>
          <w:sz w:val="32"/>
          <w:szCs w:val="32"/>
        </w:rPr>
        <w:t>一、适用范围</w:t>
      </w:r>
    </w:p>
    <w:p w:rsidR="009F604A" w:rsidRDefault="00222305">
      <w:pPr>
        <w:pStyle w:val="a4"/>
        <w:spacing w:before="0" w:beforeAutospacing="0" w:after="0" w:afterAutospacing="0" w:line="580" w:lineRule="atLeast"/>
        <w:ind w:firstLine="480"/>
        <w:jc w:val="both"/>
        <w:rPr>
          <w:rStyle w:val="a5"/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本规范适用于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广州市行政区域内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公共场所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自动体外除颤器（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Automated external defibrillator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以下简称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）的配置、维护和管理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工作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9F604A" w:rsidRDefault="00222305">
      <w:pPr>
        <w:pStyle w:val="a4"/>
        <w:spacing w:before="0" w:beforeAutospacing="0" w:after="0" w:afterAutospacing="0" w:line="580" w:lineRule="atLeast"/>
        <w:ind w:firstLine="480"/>
        <w:jc w:val="both"/>
        <w:rPr>
          <w:rStyle w:val="a5"/>
          <w:rFonts w:ascii="方正黑体_GBK" w:eastAsia="方正黑体_GBK" w:hAnsi="方正黑体_GBK" w:cs="方正黑体_GBK"/>
          <w:b w:val="0"/>
          <w:bCs w:val="0"/>
          <w:sz w:val="32"/>
          <w:szCs w:val="32"/>
        </w:rPr>
      </w:pPr>
      <w:r>
        <w:rPr>
          <w:rStyle w:val="a5"/>
          <w:rFonts w:ascii="方正黑体_GBK" w:eastAsia="方正黑体_GBK" w:hAnsi="方正黑体_GBK" w:cs="方正黑体_GBK" w:hint="eastAsia"/>
          <w:b w:val="0"/>
          <w:bCs w:val="0"/>
          <w:sz w:val="32"/>
          <w:szCs w:val="32"/>
        </w:rPr>
        <w:t>二、配置原则</w:t>
      </w:r>
    </w:p>
    <w:p w:rsidR="009F604A" w:rsidRDefault="00222305">
      <w:pPr>
        <w:pStyle w:val="a4"/>
        <w:spacing w:before="0" w:beforeAutospacing="0" w:after="0" w:afterAutospacing="0" w:line="580" w:lineRule="atLeast"/>
        <w:ind w:firstLine="480"/>
        <w:jc w:val="both"/>
        <w:rPr>
          <w:rStyle w:val="a5"/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根据人口密度、人员流动量、分布距离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、重点区域、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场所面积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等因素，按照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3-5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分钟内获取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并到达现场为原则进行配置。</w:t>
      </w:r>
    </w:p>
    <w:p w:rsidR="009F604A" w:rsidRDefault="00222305">
      <w:pPr>
        <w:pStyle w:val="a4"/>
        <w:spacing w:before="0" w:beforeAutospacing="0" w:after="0" w:afterAutospacing="0" w:line="580" w:lineRule="atLeast"/>
        <w:ind w:firstLine="480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Style w:val="a5"/>
          <w:rFonts w:ascii="方正黑体_GBK" w:eastAsia="方正黑体_GBK" w:hAnsi="方正黑体_GBK" w:cs="方正黑体_GBK" w:hint="eastAsia"/>
          <w:b w:val="0"/>
          <w:bCs w:val="0"/>
          <w:sz w:val="32"/>
          <w:szCs w:val="32"/>
        </w:rPr>
        <w:t>三、数量标准</w:t>
      </w:r>
    </w:p>
    <w:p w:rsidR="009F604A" w:rsidRDefault="00222305">
      <w:pPr>
        <w:pStyle w:val="a4"/>
        <w:spacing w:before="0" w:beforeAutospacing="0" w:after="0" w:afterAutospacing="0" w:line="580" w:lineRule="atLeast"/>
        <w:ind w:firstLineChars="200" w:firstLine="630"/>
        <w:jc w:val="both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（一）政务服务大厅：每个至少配置</w:t>
      </w:r>
      <w:r>
        <w:rPr>
          <w:rFonts w:ascii="华文楷体" w:eastAsia="华文楷体" w:hAnsi="华文楷体" w:cs="华文楷体" w:hint="eastAsia"/>
          <w:sz w:val="32"/>
          <w:szCs w:val="32"/>
        </w:rPr>
        <w:t>1</w:t>
      </w:r>
      <w:r>
        <w:rPr>
          <w:rFonts w:ascii="华文楷体" w:eastAsia="华文楷体" w:hAnsi="华文楷体" w:cs="华文楷体" w:hint="eastAsia"/>
          <w:sz w:val="32"/>
          <w:szCs w:val="32"/>
        </w:rPr>
        <w:t>台。</w:t>
      </w:r>
    </w:p>
    <w:p w:rsidR="009F604A" w:rsidRDefault="00222305">
      <w:pPr>
        <w:pStyle w:val="a4"/>
        <w:spacing w:before="0" w:beforeAutospacing="0" w:after="0" w:afterAutospacing="0" w:line="580" w:lineRule="atLeast"/>
        <w:ind w:firstLineChars="200" w:firstLine="63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（二）大型交通设施：</w:t>
      </w:r>
    </w:p>
    <w:p w:rsidR="009F604A" w:rsidRDefault="00222305">
      <w:pPr>
        <w:pStyle w:val="a4"/>
        <w:spacing w:before="0" w:beforeAutospacing="0" w:after="0" w:afterAutospacing="0" w:line="580" w:lineRule="atLeas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机场、火车站：向旅客提供服务的楼层，每楼层至少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配置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台，楼层内旅客服务区域面积每超过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万平方米增设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台。</w:t>
      </w:r>
    </w:p>
    <w:p w:rsidR="009F604A" w:rsidRDefault="00222305">
      <w:pPr>
        <w:pStyle w:val="a4"/>
        <w:spacing w:before="0" w:beforeAutospacing="0" w:after="0" w:afterAutospacing="0" w:line="580" w:lineRule="atLeas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城市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轨道交通站点：轨道交通站点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(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含城际铁路车站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)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按站点配置，每个站点至少配置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1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台；其中，有轨电车按线路配置，每条线路至少配置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1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9F604A" w:rsidRDefault="00222305">
      <w:pPr>
        <w:pStyle w:val="a4"/>
        <w:spacing w:before="0" w:beforeAutospacing="0" w:after="0" w:afterAutospacing="0" w:line="580" w:lineRule="atLeas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高速公路服务区：每个服务区至少配置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台。</w:t>
      </w:r>
    </w:p>
    <w:p w:rsidR="009F604A" w:rsidRDefault="00222305">
      <w:pPr>
        <w:pStyle w:val="a4"/>
        <w:spacing w:before="0" w:beforeAutospacing="0" w:after="0" w:afterAutospacing="0" w:line="580" w:lineRule="atLeas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客运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码头：最大日人流量超过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人次的，至少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配置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1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台。</w:t>
      </w:r>
    </w:p>
    <w:p w:rsidR="009F604A" w:rsidRDefault="00222305">
      <w:pPr>
        <w:pStyle w:val="a4"/>
        <w:numPr>
          <w:ilvl w:val="255"/>
          <w:numId w:val="0"/>
        </w:numPr>
        <w:spacing w:before="0" w:beforeAutospacing="0" w:after="0" w:afterAutospacing="0" w:line="580" w:lineRule="atLeast"/>
        <w:ind w:firstLineChars="200" w:firstLine="630"/>
        <w:jc w:val="both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（三）娱乐休闲场所：</w:t>
      </w:r>
    </w:p>
    <w:p w:rsidR="009F604A" w:rsidRDefault="00222305">
      <w:pPr>
        <w:pStyle w:val="a4"/>
        <w:spacing w:before="0" w:beforeAutospacing="0" w:after="0" w:afterAutospacing="0" w:line="580" w:lineRule="atLeas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体育场馆：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每个场馆的每个楼层配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台，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单平层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面积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每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万平方米的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增设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台。</w:t>
      </w:r>
    </w:p>
    <w:p w:rsidR="009F604A" w:rsidRDefault="00222305">
      <w:pPr>
        <w:pStyle w:val="a4"/>
        <w:spacing w:before="0" w:beforeAutospacing="0" w:after="0" w:afterAutospacing="0" w:line="580" w:lineRule="atLeas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风景旅游区：最大日人流量超过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人次的，每个至少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配置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台。</w:t>
      </w:r>
    </w:p>
    <w:p w:rsidR="009F604A" w:rsidRDefault="00222305">
      <w:pPr>
        <w:pStyle w:val="a4"/>
        <w:spacing w:before="0" w:beforeAutospacing="0" w:after="0" w:afterAutospacing="0" w:line="580" w:lineRule="atLeast"/>
        <w:ind w:firstLineChars="200" w:firstLine="63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（四）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大型商场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建筑面积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万平方米以上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：最大日人流量超过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人次或建筑面积超过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万平方米的，每个场所至少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配置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台。</w:t>
      </w:r>
    </w:p>
    <w:p w:rsidR="009F604A" w:rsidRDefault="00222305">
      <w:pPr>
        <w:pStyle w:val="a4"/>
        <w:numPr>
          <w:ilvl w:val="255"/>
          <w:numId w:val="0"/>
        </w:numPr>
        <w:spacing w:before="0" w:beforeAutospacing="0" w:after="0" w:afterAutospacing="0" w:line="580" w:lineRule="atLeast"/>
        <w:ind w:firstLineChars="200" w:firstLine="63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（五）</w:t>
      </w:r>
      <w:r>
        <w:rPr>
          <w:rFonts w:ascii="华文楷体" w:eastAsia="华文楷体" w:hAnsi="华文楷体" w:cs="华文楷体" w:hint="eastAsia"/>
          <w:sz w:val="32"/>
          <w:szCs w:val="32"/>
        </w:rPr>
        <w:t>学校：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每个学校（含幼儿园）校（园）区至少设置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台，对于大型校园，应按照“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-5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分钟内调用”原则，结合学校面积、布局实际适当增加配置。</w:t>
      </w:r>
    </w:p>
    <w:p w:rsidR="009F604A" w:rsidRDefault="00222305">
      <w:pPr>
        <w:pStyle w:val="a4"/>
        <w:numPr>
          <w:ilvl w:val="255"/>
          <w:numId w:val="0"/>
        </w:numPr>
        <w:spacing w:before="0" w:beforeAutospacing="0" w:after="0" w:afterAutospacing="0" w:line="580" w:lineRule="atLeast"/>
        <w:ind w:firstLineChars="200" w:firstLine="63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（六）</w:t>
      </w:r>
      <w:r>
        <w:rPr>
          <w:rFonts w:ascii="华文楷体" w:eastAsia="华文楷体" w:hAnsi="华文楷体" w:cs="华文楷体" w:hint="eastAsia"/>
          <w:sz w:val="32"/>
          <w:szCs w:val="32"/>
        </w:rPr>
        <w:t>养老</w:t>
      </w:r>
      <w:r>
        <w:rPr>
          <w:rFonts w:ascii="华文楷体" w:eastAsia="华文楷体" w:hAnsi="华文楷体" w:cs="华文楷体" w:hint="eastAsia"/>
          <w:sz w:val="32"/>
          <w:szCs w:val="32"/>
        </w:rPr>
        <w:t>服务</w:t>
      </w:r>
      <w:r>
        <w:rPr>
          <w:rFonts w:ascii="华文楷体" w:eastAsia="华文楷体" w:hAnsi="华文楷体" w:cs="华文楷体" w:hint="eastAsia"/>
          <w:sz w:val="32"/>
          <w:szCs w:val="32"/>
        </w:rPr>
        <w:t>机构：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养老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服务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机构每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至少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配置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台。床位数超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床的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机构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，应该按照实际情况适当增加配置。</w:t>
      </w:r>
    </w:p>
    <w:p w:rsidR="009F604A" w:rsidRDefault="00222305">
      <w:pPr>
        <w:pStyle w:val="a4"/>
        <w:spacing w:before="0" w:beforeAutospacing="0" w:after="0" w:afterAutospacing="0" w:line="580" w:lineRule="atLeast"/>
        <w:ind w:firstLine="480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Style w:val="a5"/>
          <w:rFonts w:ascii="方正黑体_GBK" w:eastAsia="方正黑体_GBK" w:hAnsi="方正黑体_GBK" w:cs="方正黑体_GBK" w:hint="eastAsia"/>
          <w:b w:val="0"/>
          <w:bCs w:val="0"/>
          <w:sz w:val="32"/>
          <w:szCs w:val="32"/>
        </w:rPr>
        <w:t>四、标志标识</w:t>
      </w:r>
    </w:p>
    <w:p w:rsidR="009F604A" w:rsidRDefault="00222305">
      <w:pPr>
        <w:pStyle w:val="a4"/>
        <w:spacing w:before="0" w:beforeAutospacing="0" w:after="0" w:afterAutospacing="0" w:line="580" w:lineRule="atLeas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执行《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国家卫生健康委办公厅关于印发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公共场所自动体外除颤器配置指南（试行）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的通知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国卫办医函〔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〕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602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相关要求和标准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9F604A" w:rsidRDefault="00222305">
      <w:pPr>
        <w:pStyle w:val="a4"/>
        <w:numPr>
          <w:ilvl w:val="255"/>
          <w:numId w:val="0"/>
        </w:numPr>
        <w:spacing w:before="0" w:beforeAutospacing="0" w:after="0" w:afterAutospacing="0" w:line="580" w:lineRule="atLeast"/>
        <w:ind w:firstLineChars="200" w:firstLine="63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（一）</w:t>
      </w:r>
      <w:r>
        <w:rPr>
          <w:rFonts w:ascii="华文楷体" w:eastAsia="华文楷体" w:hAnsi="华文楷体" w:cs="华文楷体" w:hint="eastAsia"/>
          <w:sz w:val="32"/>
          <w:szCs w:val="32"/>
        </w:rPr>
        <w:t>AED</w:t>
      </w:r>
      <w:r>
        <w:rPr>
          <w:rFonts w:ascii="华文楷体" w:eastAsia="华文楷体" w:hAnsi="华文楷体" w:cs="华文楷体" w:hint="eastAsia"/>
          <w:sz w:val="32"/>
          <w:szCs w:val="32"/>
        </w:rPr>
        <w:t>应使用统一标识。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标识由心形内加电击符号图案、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和自动体外除颤器字样组成，背景色为橙黄色，心形图案为红色，文字和电击图案为白色，字体为黑体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”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详见附件。</w:t>
      </w:r>
    </w:p>
    <w:p w:rsidR="009F604A" w:rsidRDefault="00222305">
      <w:pPr>
        <w:pStyle w:val="a4"/>
        <w:numPr>
          <w:ilvl w:val="255"/>
          <w:numId w:val="0"/>
        </w:numPr>
        <w:spacing w:before="0" w:beforeAutospacing="0" w:after="0" w:afterAutospacing="0" w:line="580" w:lineRule="exact"/>
        <w:ind w:firstLineChars="200" w:firstLine="63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（二）</w:t>
      </w:r>
      <w:r>
        <w:rPr>
          <w:rFonts w:ascii="华文楷体" w:eastAsia="华文楷体" w:hAnsi="华文楷体" w:cs="华文楷体" w:hint="eastAsia"/>
          <w:sz w:val="32"/>
          <w:szCs w:val="32"/>
        </w:rPr>
        <w:t>标识应</w:t>
      </w:r>
      <w:r>
        <w:rPr>
          <w:rFonts w:ascii="华文楷体" w:eastAsia="华文楷体" w:hAnsi="华文楷体" w:cs="华文楷体" w:hint="eastAsia"/>
          <w:sz w:val="32"/>
          <w:szCs w:val="32"/>
        </w:rPr>
        <w:t>配置</w:t>
      </w:r>
      <w:r>
        <w:rPr>
          <w:rFonts w:ascii="华文楷体" w:eastAsia="华文楷体" w:hAnsi="华文楷体" w:cs="华文楷体" w:hint="eastAsia"/>
          <w:sz w:val="32"/>
          <w:szCs w:val="32"/>
        </w:rPr>
        <w:t>在</w:t>
      </w:r>
      <w:r>
        <w:rPr>
          <w:rFonts w:ascii="华文楷体" w:eastAsia="华文楷体" w:hAnsi="华文楷体" w:cs="华文楷体" w:hint="eastAsia"/>
          <w:sz w:val="32"/>
          <w:szCs w:val="32"/>
        </w:rPr>
        <w:t>AED</w:t>
      </w:r>
      <w:r>
        <w:rPr>
          <w:rFonts w:ascii="华文楷体" w:eastAsia="华文楷体" w:hAnsi="华文楷体" w:cs="华文楷体" w:hint="eastAsia"/>
          <w:sz w:val="32"/>
          <w:szCs w:val="32"/>
        </w:rPr>
        <w:t>放置点的明显位置。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存在视线障碍的自动体外除颤器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配置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点应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配置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发光标志。</w:t>
      </w:r>
    </w:p>
    <w:p w:rsidR="009F604A" w:rsidRDefault="00222305">
      <w:pPr>
        <w:pStyle w:val="a4"/>
        <w:numPr>
          <w:ilvl w:val="255"/>
          <w:numId w:val="0"/>
        </w:numPr>
        <w:spacing w:before="0" w:beforeAutospacing="0" w:after="0" w:afterAutospacing="0" w:line="580" w:lineRule="exact"/>
        <w:ind w:firstLineChars="200" w:firstLine="63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（三）</w:t>
      </w:r>
      <w:r>
        <w:rPr>
          <w:rFonts w:ascii="华文楷体" w:eastAsia="华文楷体" w:hAnsi="华文楷体" w:cs="华文楷体" w:hint="eastAsia"/>
          <w:sz w:val="32"/>
          <w:szCs w:val="32"/>
        </w:rPr>
        <w:t>在外箱或机柜上，统一标明“自动体外除颤器</w:t>
      </w:r>
      <w:r>
        <w:rPr>
          <w:rFonts w:ascii="华文楷体" w:eastAsia="华文楷体" w:hAnsi="华文楷体" w:cs="华文楷体" w:hint="eastAsia"/>
          <w:sz w:val="32"/>
          <w:szCs w:val="32"/>
        </w:rPr>
        <w:t>（</w:t>
      </w:r>
      <w:r>
        <w:rPr>
          <w:rFonts w:ascii="华文楷体" w:eastAsia="华文楷体" w:hAnsi="华文楷体" w:cs="华文楷体" w:hint="eastAsia"/>
          <w:sz w:val="32"/>
          <w:szCs w:val="32"/>
        </w:rPr>
        <w:t>AED</w:t>
      </w:r>
      <w:r>
        <w:rPr>
          <w:rFonts w:ascii="华文楷体" w:eastAsia="华文楷体" w:hAnsi="华文楷体" w:cs="华文楷体" w:hint="eastAsia"/>
          <w:sz w:val="32"/>
          <w:szCs w:val="32"/>
        </w:rPr>
        <w:t>）</w:t>
      </w:r>
      <w:r>
        <w:rPr>
          <w:rFonts w:ascii="华文楷体" w:eastAsia="华文楷体" w:hAnsi="华文楷体" w:cs="华文楷体" w:hint="eastAsia"/>
          <w:sz w:val="32"/>
          <w:szCs w:val="32"/>
        </w:rPr>
        <w:t>”字样，粘贴警告用语和警示贴，禁止在非必要时取用</w:t>
      </w:r>
      <w:r>
        <w:rPr>
          <w:rFonts w:ascii="华文楷体" w:eastAsia="华文楷体" w:hAnsi="华文楷体" w:cs="华文楷体" w:hint="eastAsia"/>
          <w:sz w:val="32"/>
          <w:szCs w:val="32"/>
        </w:rPr>
        <w:t>AED</w:t>
      </w:r>
      <w:r>
        <w:rPr>
          <w:rFonts w:ascii="华文楷体" w:eastAsia="华文楷体" w:hAnsi="华文楷体" w:cs="华文楷体" w:hint="eastAsia"/>
          <w:sz w:val="32"/>
          <w:szCs w:val="32"/>
        </w:rPr>
        <w:t>，</w:t>
      </w:r>
      <w:r>
        <w:rPr>
          <w:rFonts w:ascii="华文楷体" w:eastAsia="华文楷体" w:hAnsi="华文楷体" w:cs="华文楷体" w:hint="eastAsia"/>
          <w:sz w:val="32"/>
          <w:szCs w:val="32"/>
        </w:rPr>
        <w:t>警示如蓄意破坏将承担相应法律责任</w:t>
      </w:r>
      <w:r>
        <w:rPr>
          <w:rFonts w:ascii="华文楷体" w:eastAsia="华文楷体" w:hAnsi="华文楷体" w:cs="华文楷体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周边应统一张贴操作说明、注意事项等内容，结合地方实际和铺设地点情况配备多语种说明，方便公众寻找取用。</w:t>
      </w:r>
    </w:p>
    <w:p w:rsidR="009F604A" w:rsidRDefault="00222305">
      <w:pPr>
        <w:pStyle w:val="a4"/>
        <w:spacing w:before="0" w:beforeAutospacing="0" w:after="0" w:afterAutospacing="0" w:line="580" w:lineRule="exact"/>
        <w:ind w:firstLineChars="200" w:firstLine="63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（四）</w:t>
      </w:r>
      <w:r>
        <w:rPr>
          <w:rFonts w:ascii="华文楷体" w:eastAsia="华文楷体" w:hAnsi="华文楷体" w:cs="华文楷体" w:hint="eastAsia"/>
          <w:sz w:val="32"/>
          <w:szCs w:val="32"/>
        </w:rPr>
        <w:t>已配置</w:t>
      </w:r>
      <w:r>
        <w:rPr>
          <w:rFonts w:ascii="华文楷体" w:eastAsia="华文楷体" w:hAnsi="华文楷体" w:cs="华文楷体" w:hint="eastAsia"/>
          <w:sz w:val="32"/>
          <w:szCs w:val="32"/>
        </w:rPr>
        <w:t>AED</w:t>
      </w:r>
      <w:r>
        <w:rPr>
          <w:rFonts w:ascii="华文楷体" w:eastAsia="华文楷体" w:hAnsi="华文楷体" w:cs="华文楷体" w:hint="eastAsia"/>
          <w:sz w:val="32"/>
          <w:szCs w:val="32"/>
        </w:rPr>
        <w:t>的公共场所应在该场所平面示意图上标示自动体外除颤器位置，并在重要出入口、</w:t>
      </w:r>
      <w:r>
        <w:rPr>
          <w:rFonts w:ascii="华文楷体" w:eastAsia="华文楷体" w:hAnsi="华文楷体" w:cs="华文楷体" w:hint="eastAsia"/>
          <w:sz w:val="32"/>
          <w:szCs w:val="32"/>
        </w:rPr>
        <w:t>AED</w:t>
      </w:r>
      <w:r>
        <w:rPr>
          <w:rFonts w:ascii="华文楷体" w:eastAsia="华文楷体" w:hAnsi="华文楷体" w:cs="华文楷体" w:hint="eastAsia"/>
          <w:sz w:val="32"/>
          <w:szCs w:val="32"/>
        </w:rPr>
        <w:t>放置处设有统一、明显的</w:t>
      </w:r>
      <w:r>
        <w:rPr>
          <w:rFonts w:ascii="华文楷体" w:eastAsia="华文楷体" w:hAnsi="华文楷体" w:cs="华文楷体" w:hint="eastAsia"/>
          <w:sz w:val="32"/>
          <w:szCs w:val="32"/>
        </w:rPr>
        <w:t>AED</w:t>
      </w:r>
      <w:r>
        <w:rPr>
          <w:rFonts w:ascii="华文楷体" w:eastAsia="华文楷体" w:hAnsi="华文楷体" w:cs="华文楷体" w:hint="eastAsia"/>
          <w:sz w:val="32"/>
          <w:szCs w:val="32"/>
        </w:rPr>
        <w:t>导向标识。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导向标识的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配置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符合《公共信息导向系统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配置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原则与要求》（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GB/T 15566-2020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）和《应急导向系统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配置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原则与要求》（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GB/T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23809-2020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）的要求。导向要素规范、系统、醒目、清晰、协调、安全。</w:t>
      </w:r>
    </w:p>
    <w:p w:rsidR="009F604A" w:rsidRDefault="00222305">
      <w:pPr>
        <w:pStyle w:val="a4"/>
        <w:spacing w:before="0" w:beforeAutospacing="0" w:after="0" w:afterAutospacing="0" w:line="580" w:lineRule="exact"/>
        <w:ind w:firstLineChars="200" w:firstLine="640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Style w:val="a5"/>
          <w:rFonts w:ascii="方正黑体_GBK" w:eastAsia="方正黑体_GBK" w:hAnsi="方正黑体_GBK" w:cs="方正黑体_GBK" w:hint="eastAsia"/>
          <w:b w:val="0"/>
          <w:bCs w:val="0"/>
          <w:sz w:val="32"/>
          <w:szCs w:val="32"/>
        </w:rPr>
        <w:t>五、配置管理</w:t>
      </w:r>
    </w:p>
    <w:p w:rsidR="009F604A" w:rsidRDefault="00222305">
      <w:pPr>
        <w:pStyle w:val="a4"/>
        <w:spacing w:before="0" w:beforeAutospacing="0" w:after="0" w:afterAutospacing="0" w:line="580" w:lineRule="exact"/>
        <w:ind w:firstLineChars="200" w:firstLine="63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lastRenderedPageBreak/>
        <w:t>（一）</w:t>
      </w:r>
      <w:r>
        <w:rPr>
          <w:rFonts w:ascii="华文楷体" w:eastAsia="华文楷体" w:hAnsi="华文楷体" w:cs="华文楷体" w:hint="eastAsia"/>
          <w:sz w:val="32"/>
          <w:szCs w:val="32"/>
        </w:rPr>
        <w:t>推荐</w:t>
      </w:r>
      <w:r>
        <w:rPr>
          <w:rFonts w:ascii="华文楷体" w:eastAsia="华文楷体" w:hAnsi="华文楷体" w:cs="华文楷体" w:hint="eastAsia"/>
          <w:sz w:val="32"/>
          <w:szCs w:val="32"/>
        </w:rPr>
        <w:t>配置。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包装内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推荐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配置具备单向通气阀的呼吸面罩或一次性人工呼吸面膜、一次性手套等，保持及时更新。鼓励常规配备急救箱或急救包。</w:t>
      </w:r>
    </w:p>
    <w:p w:rsidR="009F604A" w:rsidRDefault="00222305">
      <w:pPr>
        <w:pStyle w:val="a4"/>
        <w:spacing w:before="0" w:beforeAutospacing="0" w:after="0" w:afterAutospacing="0" w:line="580" w:lineRule="exact"/>
        <w:ind w:firstLineChars="200" w:firstLine="63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（二）安装要求。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应安装在显眼、易于发现、方便取用的位置。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配保护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外箱或机柜，保护外箱或机柜门应方便快捷开启，不得上锁、不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采用扫码开启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。户外自动体外除颤器机柜或箱体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宜符合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《电子设备机械结构户外机壳》（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GB/T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19183-2003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）的要求，具备防风、防雨、防晒等抵御有害环境影响的功能。每台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应由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区卫生健康行政部门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进行统一编号（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广州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首字母＋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行政区编号，如越秀区为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01+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位数字，如越秀区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GZ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01-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00001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），具体执行方式由市卫生健康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行政部门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另行发文确定。</w:t>
      </w:r>
    </w:p>
    <w:p w:rsidR="009F604A" w:rsidRDefault="00222305">
      <w:pPr>
        <w:pStyle w:val="a4"/>
        <w:spacing w:before="0" w:beforeAutospacing="0" w:after="0" w:afterAutospacing="0" w:line="580" w:lineRule="exact"/>
        <w:ind w:firstLineChars="200" w:firstLine="63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（三）信息接入。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市卫生健康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行政部门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建立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电子地图、导航和远程管理系统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，实现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位置信息、品牌型号、配置单位、功能状态、日常检查、维护保养、使用记录等在线管理。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配置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单位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应在每台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安装后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个工作日内，向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卫生健康行政部门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提供报备已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配置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的品牌型号、详细位置（具体地址及地理定位信号）、配置单位、管理单位、现场照片、是否对外开放使用等相关信息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本规范外的单位、个人自行购买配置的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，鼓励接入信息管理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系统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9F604A" w:rsidRDefault="00222305">
      <w:pPr>
        <w:pStyle w:val="a4"/>
        <w:spacing w:before="0" w:beforeAutospacing="0" w:after="0" w:afterAutospacing="0" w:line="580" w:lineRule="exact"/>
        <w:ind w:firstLineChars="200" w:firstLine="63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（</w:t>
      </w:r>
      <w:r>
        <w:rPr>
          <w:rFonts w:ascii="华文楷体" w:eastAsia="华文楷体" w:hAnsi="华文楷体" w:cs="华文楷体" w:hint="eastAsia"/>
          <w:sz w:val="32"/>
          <w:szCs w:val="32"/>
        </w:rPr>
        <w:t>四</w:t>
      </w:r>
      <w:r>
        <w:rPr>
          <w:rFonts w:ascii="华文楷体" w:eastAsia="华文楷体" w:hAnsi="华文楷体" w:cs="华文楷体" w:hint="eastAsia"/>
          <w:sz w:val="32"/>
          <w:szCs w:val="32"/>
        </w:rPr>
        <w:t>）移机拆除。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配置单位不得随意移机或拆除已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配置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，确需移机或拆除的应提前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个月向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卫生健康行政部门通报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。新安装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配置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信息，配置单位应在移机完成后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个工作日内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通报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卫生健康行政部门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9F604A" w:rsidRDefault="00222305">
      <w:pPr>
        <w:pStyle w:val="a4"/>
        <w:spacing w:before="0" w:beforeAutospacing="0" w:after="0" w:afterAutospacing="0" w:line="580" w:lineRule="exact"/>
        <w:ind w:firstLineChars="200" w:firstLine="640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Style w:val="a5"/>
          <w:rFonts w:ascii="方正黑体_GBK" w:eastAsia="方正黑体_GBK" w:hAnsi="方正黑体_GBK" w:cs="方正黑体_GBK" w:hint="eastAsia"/>
          <w:b w:val="0"/>
          <w:bCs w:val="0"/>
          <w:sz w:val="32"/>
          <w:szCs w:val="32"/>
        </w:rPr>
        <w:lastRenderedPageBreak/>
        <w:t>六</w:t>
      </w:r>
      <w:r>
        <w:rPr>
          <w:rStyle w:val="a5"/>
          <w:rFonts w:ascii="方正黑体_GBK" w:eastAsia="方正黑体_GBK" w:hAnsi="方正黑体_GBK" w:cs="方正黑体_GBK" w:hint="eastAsia"/>
          <w:b w:val="0"/>
          <w:bCs w:val="0"/>
          <w:sz w:val="32"/>
          <w:szCs w:val="32"/>
        </w:rPr>
        <w:t>、</w:t>
      </w:r>
      <w:r>
        <w:rPr>
          <w:rStyle w:val="a5"/>
          <w:rFonts w:ascii="方正黑体_GBK" w:eastAsia="方正黑体_GBK" w:hAnsi="方正黑体_GBK" w:cs="方正黑体_GBK" w:hint="eastAsia"/>
          <w:b w:val="0"/>
          <w:bCs w:val="0"/>
          <w:sz w:val="32"/>
          <w:szCs w:val="32"/>
        </w:rPr>
        <w:t>使用、</w:t>
      </w:r>
      <w:r>
        <w:rPr>
          <w:rStyle w:val="a5"/>
          <w:rFonts w:ascii="方正黑体_GBK" w:eastAsia="方正黑体_GBK" w:hAnsi="方正黑体_GBK" w:cs="方正黑体_GBK" w:hint="eastAsia"/>
          <w:b w:val="0"/>
          <w:bCs w:val="0"/>
          <w:sz w:val="32"/>
          <w:szCs w:val="32"/>
        </w:rPr>
        <w:t>维护管理</w:t>
      </w:r>
    </w:p>
    <w:p w:rsidR="009F604A" w:rsidRDefault="00222305">
      <w:pPr>
        <w:pStyle w:val="a4"/>
        <w:spacing w:before="0" w:beforeAutospacing="0" w:after="0" w:afterAutospacing="0" w:line="580" w:lineRule="exact"/>
        <w:ind w:firstLineChars="200" w:firstLine="63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 w:themeColor="text1"/>
          <w:sz w:val="32"/>
          <w:szCs w:val="32"/>
        </w:rPr>
        <w:t>（</w:t>
      </w:r>
      <w:r>
        <w:rPr>
          <w:rFonts w:ascii="华文楷体" w:eastAsia="华文楷体" w:hAnsi="华文楷体" w:cs="华文楷体" w:hint="eastAsia"/>
          <w:color w:val="000000" w:themeColor="text1"/>
          <w:sz w:val="32"/>
          <w:szCs w:val="32"/>
        </w:rPr>
        <w:t>一</w:t>
      </w:r>
      <w:r>
        <w:rPr>
          <w:rFonts w:ascii="华文楷体" w:eastAsia="华文楷体" w:hAnsi="华文楷体" w:cs="华文楷体" w:hint="eastAsia"/>
          <w:color w:val="000000" w:themeColor="text1"/>
          <w:sz w:val="32"/>
          <w:szCs w:val="32"/>
        </w:rPr>
        <w:t>）日常</w:t>
      </w:r>
      <w:r>
        <w:rPr>
          <w:rFonts w:ascii="华文楷体" w:eastAsia="华文楷体" w:hAnsi="华文楷体" w:cs="华文楷体" w:hint="eastAsia"/>
          <w:color w:val="000000" w:themeColor="text1"/>
          <w:sz w:val="32"/>
          <w:szCs w:val="32"/>
        </w:rPr>
        <w:t>使用、</w:t>
      </w:r>
      <w:r>
        <w:rPr>
          <w:rFonts w:ascii="华文楷体" w:eastAsia="华文楷体" w:hAnsi="华文楷体" w:cs="华文楷体" w:hint="eastAsia"/>
          <w:color w:val="000000" w:themeColor="text1"/>
          <w:sz w:val="32"/>
          <w:szCs w:val="32"/>
        </w:rPr>
        <w:t>管理</w:t>
      </w:r>
      <w:r>
        <w:rPr>
          <w:rFonts w:ascii="华文楷体" w:eastAsia="华文楷体" w:hAnsi="华文楷体" w:cs="华文楷体" w:hint="eastAsia"/>
          <w:color w:val="000000" w:themeColor="text1"/>
          <w:sz w:val="32"/>
          <w:szCs w:val="32"/>
        </w:rPr>
        <w:t>的主体</w:t>
      </w:r>
      <w:r>
        <w:rPr>
          <w:rFonts w:ascii="华文楷体" w:eastAsia="华文楷体" w:hAnsi="华文楷体" w:cs="华文楷体" w:hint="eastAsia"/>
          <w:color w:val="000000" w:themeColor="text1"/>
          <w:sz w:val="32"/>
          <w:szCs w:val="32"/>
        </w:rPr>
        <w:t>。</w:t>
      </w:r>
      <w:r>
        <w:rPr>
          <w:rFonts w:ascii="华文楷体" w:eastAsia="华文楷体" w:hAnsi="华文楷体" w:cs="华文楷体" w:hint="eastAsia"/>
          <w:color w:val="000000" w:themeColor="text1"/>
          <w:sz w:val="32"/>
          <w:szCs w:val="32"/>
        </w:rPr>
        <w:t>政府统一配置的</w:t>
      </w:r>
      <w:r>
        <w:rPr>
          <w:rFonts w:ascii="华文楷体" w:eastAsia="华文楷体" w:hAnsi="华文楷体" w:cs="华文楷体" w:hint="eastAsia"/>
          <w:color w:val="000000" w:themeColor="text1"/>
          <w:sz w:val="32"/>
          <w:szCs w:val="32"/>
        </w:rPr>
        <w:t>AED</w:t>
      </w:r>
      <w:r>
        <w:rPr>
          <w:rFonts w:ascii="华文楷体" w:eastAsia="华文楷体" w:hAnsi="华文楷体" w:cs="华文楷体" w:hint="eastAsia"/>
          <w:color w:val="000000" w:themeColor="text1"/>
          <w:sz w:val="32"/>
          <w:szCs w:val="32"/>
        </w:rPr>
        <w:t>，由接收的公共场所管理机构或单位作为使用、管理的主体。单位自行购买的</w:t>
      </w:r>
      <w:r>
        <w:rPr>
          <w:rFonts w:ascii="华文楷体" w:eastAsia="华文楷体" w:hAnsi="华文楷体" w:cs="华文楷体" w:hint="eastAsia"/>
          <w:color w:val="000000" w:themeColor="text1"/>
          <w:sz w:val="32"/>
          <w:szCs w:val="32"/>
        </w:rPr>
        <w:t>AED</w:t>
      </w:r>
      <w:r>
        <w:rPr>
          <w:rFonts w:ascii="华文楷体" w:eastAsia="华文楷体" w:hAnsi="华文楷体" w:cs="华文楷体" w:hint="eastAsia"/>
          <w:color w:val="000000" w:themeColor="text1"/>
          <w:sz w:val="32"/>
          <w:szCs w:val="32"/>
        </w:rPr>
        <w:t>，由所购买的单位作为使用、管理的主体。社会力量捐赠的</w:t>
      </w:r>
      <w:r>
        <w:rPr>
          <w:rFonts w:ascii="华文楷体" w:eastAsia="华文楷体" w:hAnsi="华文楷体" w:cs="华文楷体" w:hint="eastAsia"/>
          <w:color w:val="000000" w:themeColor="text1"/>
          <w:sz w:val="32"/>
          <w:szCs w:val="32"/>
        </w:rPr>
        <w:t>AED</w:t>
      </w:r>
      <w:r>
        <w:rPr>
          <w:rFonts w:ascii="华文楷体" w:eastAsia="华文楷体" w:hAnsi="华文楷体" w:cs="华文楷体" w:hint="eastAsia"/>
          <w:color w:val="000000" w:themeColor="text1"/>
          <w:sz w:val="32"/>
          <w:szCs w:val="32"/>
        </w:rPr>
        <w:t>，由接收的公共场所管理机构或单位作为使用、管理的主体。使用、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管理主体负责对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定期检查、维护保养和做好记录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使用、管理主体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应制定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日常检查和维护保养制度，落实每台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的管理责任人，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组织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项目负责人完成心肺复苏和除颤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仪使用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的规范化培训并获得相应培训合格证书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，并及时在信息管理系统记录、更新培训人员信息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9F604A" w:rsidRDefault="00222305">
      <w:pPr>
        <w:pStyle w:val="a4"/>
        <w:spacing w:before="0" w:beforeAutospacing="0" w:after="0" w:afterAutospacing="0" w:line="58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（二）日常检查。使用、管理主体对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每台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每日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以信息化或人工巡检的方式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至少检查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次，检查内容包括：放置位置是否正确、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箱体或外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框是否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整洁完好、标志标识是否完好、是否附有操作流程、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是否能正常启动使用或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指示灯状态是否正常、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电池和电极片是否在有效期内。日常巡检中发现任何存在异常情况导致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不能正常使用时，应立即设立故障牌或张贴故障标识，及时进行修复，并上报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卫生健康行政部门。检查、维护保养情况应及时进行记录，相关记录至少保存两年。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设备和配件（电池、电极板等）使用年限或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维保协议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到期前一年应制定更新计划，确保及时更新。鼓励使用现代化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、信息化手段实现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的智慧管理。</w:t>
      </w:r>
    </w:p>
    <w:p w:rsidR="009F604A" w:rsidRDefault="00222305">
      <w:pPr>
        <w:pStyle w:val="a4"/>
        <w:spacing w:before="0" w:beforeAutospacing="0" w:after="0" w:afterAutospacing="0" w:line="580" w:lineRule="exact"/>
        <w:ind w:firstLineChars="200" w:firstLine="630"/>
        <w:jc w:val="both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lastRenderedPageBreak/>
        <w:t>（</w:t>
      </w:r>
      <w:r>
        <w:rPr>
          <w:rFonts w:ascii="华文楷体" w:eastAsia="华文楷体" w:hAnsi="华文楷体" w:cs="华文楷体" w:hint="eastAsia"/>
          <w:sz w:val="32"/>
          <w:szCs w:val="32"/>
        </w:rPr>
        <w:t>三</w:t>
      </w:r>
      <w:r>
        <w:rPr>
          <w:rFonts w:ascii="华文楷体" w:eastAsia="华文楷体" w:hAnsi="华文楷体" w:cs="华文楷体" w:hint="eastAsia"/>
          <w:sz w:val="32"/>
          <w:szCs w:val="32"/>
        </w:rPr>
        <w:t>）人员培训。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各单位配备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后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，每台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须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按照“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1:10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”，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组织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在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安装点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附近工作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的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名以上工作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人员完成心肺复苏和除颤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器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使用的规范化培训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并获得培训合格证书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或相关培训合格证明。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卫生健康行政主管部门、急救医疗指挥机构、红十字会为培训的主要单位，鼓励医疗机构、医学行业协会、医学科研机构等具备培训能力的组织提供急救培训服务，并建立</w:t>
      </w:r>
      <w:proofErr w:type="gramStart"/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培训台</w:t>
      </w:r>
      <w:proofErr w:type="gramEnd"/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账。</w:t>
      </w:r>
    </w:p>
    <w:p w:rsidR="009F604A" w:rsidRDefault="00222305">
      <w:pPr>
        <w:pStyle w:val="a4"/>
        <w:spacing w:before="0" w:beforeAutospacing="0" w:after="0" w:afterAutospacing="0" w:line="580" w:lineRule="exact"/>
        <w:ind w:firstLineChars="200" w:firstLine="63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（</w:t>
      </w:r>
      <w:r>
        <w:rPr>
          <w:rFonts w:ascii="华文楷体" w:eastAsia="华文楷体" w:hAnsi="华文楷体" w:cs="华文楷体" w:hint="eastAsia"/>
          <w:sz w:val="32"/>
          <w:szCs w:val="32"/>
        </w:rPr>
        <w:t>四</w:t>
      </w:r>
      <w:r>
        <w:rPr>
          <w:rFonts w:ascii="华文楷体" w:eastAsia="华文楷体" w:hAnsi="华文楷体" w:cs="华文楷体" w:hint="eastAsia"/>
          <w:sz w:val="32"/>
          <w:szCs w:val="32"/>
        </w:rPr>
        <w:t>）应急预案与演练。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的日常使用、管理主体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应该制定针对突发心搏骤停患者的应急处置预案，定期举行应急演练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每年至少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9F604A" w:rsidRDefault="00222305">
      <w:pPr>
        <w:pStyle w:val="a4"/>
        <w:spacing w:before="0" w:beforeAutospacing="0" w:after="0" w:afterAutospacing="0" w:line="580" w:lineRule="exact"/>
        <w:ind w:firstLineChars="200" w:firstLine="640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Style w:val="a5"/>
          <w:rFonts w:ascii="方正黑体_GBK" w:eastAsia="方正黑体_GBK" w:hAnsi="方正黑体_GBK" w:cs="方正黑体_GBK" w:hint="eastAsia"/>
          <w:b w:val="0"/>
          <w:bCs w:val="0"/>
          <w:sz w:val="32"/>
          <w:szCs w:val="32"/>
        </w:rPr>
        <w:t>七</w:t>
      </w:r>
      <w:r>
        <w:rPr>
          <w:rStyle w:val="a5"/>
          <w:rFonts w:ascii="方正黑体_GBK" w:eastAsia="方正黑体_GBK" w:hAnsi="方正黑体_GBK" w:cs="方正黑体_GBK" w:hint="eastAsia"/>
          <w:b w:val="0"/>
          <w:bCs w:val="0"/>
          <w:sz w:val="32"/>
          <w:szCs w:val="32"/>
        </w:rPr>
        <w:t>、监督保障</w:t>
      </w:r>
    </w:p>
    <w:p w:rsidR="009F604A" w:rsidRDefault="00222305">
      <w:pPr>
        <w:pStyle w:val="a4"/>
        <w:spacing w:before="0" w:beforeAutospacing="0" w:after="0" w:afterAutospacing="0" w:line="58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卫生健康行政部门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加强公共场所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AED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配置情况监督巡查，重点内容包括是否规范配置、日常检查记录、定期维护保养记录、使用情况记录、配置单位人员培训情况等。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行业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主管部门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采取措施，督促帮助指导配置单位按规定进行配置和维护保养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AED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9F604A" w:rsidRDefault="00222305">
      <w:pPr>
        <w:pStyle w:val="a4"/>
        <w:spacing w:before="0" w:beforeAutospacing="0" w:after="0" w:afterAutospacing="0"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八、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本规范自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日起实施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有效期三年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。国家和省另有规定的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，按其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规定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执行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9F604A" w:rsidRDefault="009F604A">
      <w:pPr>
        <w:rPr>
          <w:rFonts w:ascii="Times New Roman" w:hAnsi="Times New Roman" w:cs="Times New Roman"/>
          <w:sz w:val="32"/>
          <w:szCs w:val="32"/>
        </w:rPr>
        <w:sectPr w:rsidR="009F604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F604A" w:rsidRDefault="0022230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9F604A" w:rsidRDefault="0022230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AED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统一标识</w:t>
      </w:r>
    </w:p>
    <w:p w:rsidR="009F604A" w:rsidRDefault="00222305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114300" distR="114300">
            <wp:extent cx="5118100" cy="4673600"/>
            <wp:effectExtent l="0" t="0" r="0" b="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04A" w:rsidRDefault="009F604A">
      <w:pPr>
        <w:rPr>
          <w:rFonts w:ascii="Times New Roman" w:eastAsia="仿宋" w:hAnsi="Times New Roman" w:cs="Times New Roman"/>
          <w:sz w:val="32"/>
          <w:szCs w:val="32"/>
        </w:rPr>
      </w:pPr>
    </w:p>
    <w:p w:rsidR="009F604A" w:rsidRDefault="00222305">
      <w:pPr>
        <w:pStyle w:val="a4"/>
        <w:spacing w:line="400" w:lineRule="exact"/>
        <w:ind w:firstLine="482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注：整体字体为思源黑体常规</w:t>
      </w:r>
      <w:r>
        <w:rPr>
          <w:rFonts w:ascii="Times New Roman" w:eastAsia="仿宋" w:hAnsi="Times New Roman" w:cs="Times New Roman" w:hint="eastAsia"/>
          <w:sz w:val="28"/>
          <w:szCs w:val="28"/>
        </w:rPr>
        <w:t>/</w:t>
      </w:r>
      <w:r>
        <w:rPr>
          <w:rFonts w:ascii="Times New Roman" w:eastAsia="仿宋" w:hAnsi="Times New Roman" w:cs="Times New Roman" w:hint="eastAsia"/>
          <w:sz w:val="28"/>
          <w:szCs w:val="28"/>
        </w:rPr>
        <w:t>加粗；橙色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色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>值为</w:t>
      </w:r>
      <w:r>
        <w:rPr>
          <w:rFonts w:ascii="Times New Roman" w:eastAsia="仿宋" w:hAnsi="Times New Roman" w:cs="Times New Roman" w:hint="eastAsia"/>
          <w:sz w:val="28"/>
          <w:szCs w:val="28"/>
        </w:rPr>
        <w:t>C0 M60 Y100 K0</w:t>
      </w:r>
      <w:r>
        <w:rPr>
          <w:rFonts w:ascii="Times New Roman" w:eastAsia="仿宋" w:hAnsi="Times New Roman" w:cs="Times New Roman" w:hint="eastAsia"/>
          <w:sz w:val="28"/>
          <w:szCs w:val="28"/>
        </w:rPr>
        <w:t>；红色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色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>值为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C0 M100 Y100 </w:t>
      </w:r>
      <w:r>
        <w:rPr>
          <w:rFonts w:ascii="Times New Roman" w:eastAsia="仿宋" w:hAnsi="Times New Roman" w:cs="Times New Roman" w:hint="eastAsia"/>
          <w:sz w:val="28"/>
          <w:szCs w:val="28"/>
        </w:rPr>
        <w:t>K0</w:t>
      </w:r>
      <w:r>
        <w:rPr>
          <w:rFonts w:ascii="Times New Roman" w:eastAsia="仿宋" w:hAnsi="Times New Roman" w:cs="Times New Roman" w:hint="eastAsia"/>
          <w:sz w:val="28"/>
          <w:szCs w:val="28"/>
        </w:rPr>
        <w:t>；白色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色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>值为</w:t>
      </w:r>
      <w:r>
        <w:rPr>
          <w:rFonts w:ascii="Times New Roman" w:eastAsia="仿宋" w:hAnsi="Times New Roman" w:cs="Times New Roman" w:hint="eastAsia"/>
          <w:sz w:val="28"/>
          <w:szCs w:val="28"/>
        </w:rPr>
        <w:t>C0 M0 Y0 K0</w:t>
      </w:r>
      <w:r>
        <w:rPr>
          <w:rFonts w:ascii="Times New Roman" w:eastAsia="仿宋" w:hAnsi="Times New Roman" w:cs="Times New Roman" w:hint="eastAsia"/>
          <w:sz w:val="28"/>
          <w:szCs w:val="28"/>
        </w:rPr>
        <w:t>；字号为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AED</w:t>
      </w: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170pt</w:t>
      </w:r>
      <w:r>
        <w:rPr>
          <w:rFonts w:ascii="Times New Roman" w:eastAsia="仿宋" w:hAnsi="Times New Roman" w:cs="Times New Roman" w:hint="eastAsia"/>
          <w:sz w:val="28"/>
          <w:szCs w:val="28"/>
        </w:rPr>
        <w:t>），自动体外除颤器（</w:t>
      </w:r>
      <w:r>
        <w:rPr>
          <w:rFonts w:ascii="Times New Roman" w:eastAsia="仿宋" w:hAnsi="Times New Roman" w:cs="Times New Roman" w:hint="eastAsia"/>
          <w:sz w:val="28"/>
          <w:szCs w:val="28"/>
        </w:rPr>
        <w:t>66pt</w:t>
      </w:r>
      <w:r>
        <w:rPr>
          <w:rFonts w:ascii="Times New Roman" w:eastAsia="仿宋" w:hAnsi="Times New Roman" w:cs="Times New Roman" w:hint="eastAsia"/>
          <w:sz w:val="28"/>
          <w:szCs w:val="28"/>
        </w:rPr>
        <w:t>）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>
        <w:rPr>
          <w:rFonts w:ascii="Times New Roman" w:eastAsia="仿宋" w:hAnsi="Times New Roman" w:cs="Times New Roman" w:hint="eastAsia"/>
          <w:sz w:val="28"/>
          <w:szCs w:val="28"/>
        </w:rPr>
        <w:t>广州（</w:t>
      </w:r>
      <w:r>
        <w:rPr>
          <w:rFonts w:ascii="Times New Roman" w:eastAsia="仿宋" w:hAnsi="Times New Roman" w:cs="Times New Roman" w:hint="eastAsia"/>
          <w:sz w:val="28"/>
          <w:szCs w:val="28"/>
        </w:rPr>
        <w:t>28pt</w:t>
      </w:r>
      <w:r>
        <w:rPr>
          <w:rFonts w:ascii="Times New Roman" w:eastAsia="仿宋" w:hAnsi="Times New Roman" w:cs="Times New Roman" w:hint="eastAsia"/>
          <w:sz w:val="28"/>
          <w:szCs w:val="28"/>
        </w:rPr>
        <w:t>）</w:t>
      </w:r>
      <w:r>
        <w:rPr>
          <w:rFonts w:ascii="Times New Roman" w:eastAsia="仿宋" w:hAnsi="Times New Roman" w:cs="Times New Roman" w:hint="eastAsia"/>
          <w:sz w:val="28"/>
          <w:szCs w:val="28"/>
        </w:rPr>
        <w:t>。图案选择国际通用的心形和电击图形。</w:t>
      </w:r>
    </w:p>
    <w:p w:rsidR="00222305" w:rsidRDefault="00222305">
      <w:pPr>
        <w:pStyle w:val="a4"/>
        <w:spacing w:line="400" w:lineRule="exact"/>
        <w:ind w:firstLine="482"/>
        <w:rPr>
          <w:rFonts w:ascii="Times New Roman" w:eastAsia="仿宋" w:hAnsi="Times New Roman" w:cs="Times New Roman"/>
          <w:sz w:val="28"/>
          <w:szCs w:val="28"/>
        </w:rPr>
      </w:pPr>
    </w:p>
    <w:p w:rsidR="00222305" w:rsidRDefault="00222305">
      <w:pPr>
        <w:pStyle w:val="a4"/>
        <w:spacing w:line="400" w:lineRule="exact"/>
        <w:ind w:firstLine="482"/>
        <w:rPr>
          <w:rFonts w:ascii="Times New Roman" w:hAnsi="Times New Roman" w:cs="Times New Roman" w:hint="eastAsia"/>
          <w:sz w:val="32"/>
          <w:szCs w:val="32"/>
        </w:rPr>
      </w:pPr>
      <w:r w:rsidRPr="00222305">
        <w:rPr>
          <w:rFonts w:ascii="Times New Roman" w:hAnsi="Times New Roman" w:cs="Times New Roman"/>
          <w:sz w:val="32"/>
          <w:szCs w:val="32"/>
        </w:rPr>
        <w:t>http://wjw.gz.gov.cn/hdjlpt/yjzj/an</w:t>
      </w:r>
      <w:bookmarkStart w:id="0" w:name="_GoBack"/>
      <w:bookmarkEnd w:id="0"/>
      <w:r w:rsidRPr="00222305">
        <w:rPr>
          <w:rFonts w:ascii="Times New Roman" w:hAnsi="Times New Roman" w:cs="Times New Roman"/>
          <w:sz w:val="32"/>
          <w:szCs w:val="32"/>
        </w:rPr>
        <w:t>swer/30920</w:t>
      </w:r>
    </w:p>
    <w:sectPr w:rsidR="00222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184F6CFA" w:usb2="00000012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阿里巴巴普惠体 3.0 35 Thin"/>
    <w:panose1 w:val="02010600040101010101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0NTRmYTQ0MGFkMzM0NDcxZjk5ODNlZmRhNmMwZGIifQ=="/>
  </w:docVars>
  <w:rsids>
    <w:rsidRoot w:val="00AF5396"/>
    <w:rsid w:val="BEFD4988"/>
    <w:rsid w:val="E1FF554D"/>
    <w:rsid w:val="EAFF0C81"/>
    <w:rsid w:val="00026C6A"/>
    <w:rsid w:val="00040F00"/>
    <w:rsid w:val="00077011"/>
    <w:rsid w:val="000B7104"/>
    <w:rsid w:val="000D73E4"/>
    <w:rsid w:val="0017354F"/>
    <w:rsid w:val="00180F7A"/>
    <w:rsid w:val="001C64A4"/>
    <w:rsid w:val="00222305"/>
    <w:rsid w:val="00294E70"/>
    <w:rsid w:val="002B0C84"/>
    <w:rsid w:val="002B70AF"/>
    <w:rsid w:val="00397D87"/>
    <w:rsid w:val="003F6435"/>
    <w:rsid w:val="00415C17"/>
    <w:rsid w:val="0043302C"/>
    <w:rsid w:val="004960A0"/>
    <w:rsid w:val="004B1156"/>
    <w:rsid w:val="0052027D"/>
    <w:rsid w:val="00544BD2"/>
    <w:rsid w:val="0058372F"/>
    <w:rsid w:val="005A41F9"/>
    <w:rsid w:val="006458EC"/>
    <w:rsid w:val="00647672"/>
    <w:rsid w:val="00667480"/>
    <w:rsid w:val="00673C82"/>
    <w:rsid w:val="006872A0"/>
    <w:rsid w:val="00697CD3"/>
    <w:rsid w:val="006B4C3F"/>
    <w:rsid w:val="006C3342"/>
    <w:rsid w:val="006D73C7"/>
    <w:rsid w:val="006F05AA"/>
    <w:rsid w:val="0070716C"/>
    <w:rsid w:val="007E27E4"/>
    <w:rsid w:val="0080367F"/>
    <w:rsid w:val="0084075D"/>
    <w:rsid w:val="008526E9"/>
    <w:rsid w:val="00877253"/>
    <w:rsid w:val="008F2D58"/>
    <w:rsid w:val="00904770"/>
    <w:rsid w:val="0096534A"/>
    <w:rsid w:val="009B4C47"/>
    <w:rsid w:val="009F604A"/>
    <w:rsid w:val="00A17858"/>
    <w:rsid w:val="00A740F8"/>
    <w:rsid w:val="00AC42D9"/>
    <w:rsid w:val="00AF5396"/>
    <w:rsid w:val="00B32937"/>
    <w:rsid w:val="00B42208"/>
    <w:rsid w:val="00B70599"/>
    <w:rsid w:val="00B7135A"/>
    <w:rsid w:val="00B950E3"/>
    <w:rsid w:val="00C00C94"/>
    <w:rsid w:val="00C45204"/>
    <w:rsid w:val="00CD6FCB"/>
    <w:rsid w:val="00D203FB"/>
    <w:rsid w:val="00D84D61"/>
    <w:rsid w:val="00DF4125"/>
    <w:rsid w:val="00E94967"/>
    <w:rsid w:val="00F05C2D"/>
    <w:rsid w:val="00F80819"/>
    <w:rsid w:val="00F903C0"/>
    <w:rsid w:val="010351AA"/>
    <w:rsid w:val="0106634B"/>
    <w:rsid w:val="04F5239B"/>
    <w:rsid w:val="06AF3E94"/>
    <w:rsid w:val="07276B16"/>
    <w:rsid w:val="0ABC2DD1"/>
    <w:rsid w:val="0D174ADA"/>
    <w:rsid w:val="0D2A5662"/>
    <w:rsid w:val="11000BEA"/>
    <w:rsid w:val="16361726"/>
    <w:rsid w:val="1D6628F1"/>
    <w:rsid w:val="1E327207"/>
    <w:rsid w:val="22CA6F30"/>
    <w:rsid w:val="27331863"/>
    <w:rsid w:val="28CF1638"/>
    <w:rsid w:val="2D6B627E"/>
    <w:rsid w:val="2E151ACB"/>
    <w:rsid w:val="2E96422E"/>
    <w:rsid w:val="33041321"/>
    <w:rsid w:val="33FA6F65"/>
    <w:rsid w:val="39D92970"/>
    <w:rsid w:val="3ABF451A"/>
    <w:rsid w:val="3C9C3C76"/>
    <w:rsid w:val="3FB7ECAB"/>
    <w:rsid w:val="42E455EE"/>
    <w:rsid w:val="467278FF"/>
    <w:rsid w:val="480748D4"/>
    <w:rsid w:val="48EA6CF2"/>
    <w:rsid w:val="56B127A4"/>
    <w:rsid w:val="57695115"/>
    <w:rsid w:val="57A85B34"/>
    <w:rsid w:val="58A6338E"/>
    <w:rsid w:val="5ABB31B7"/>
    <w:rsid w:val="5C6B1B09"/>
    <w:rsid w:val="5E765850"/>
    <w:rsid w:val="5FFB81D0"/>
    <w:rsid w:val="601A760D"/>
    <w:rsid w:val="6167164A"/>
    <w:rsid w:val="64696C1E"/>
    <w:rsid w:val="658904F7"/>
    <w:rsid w:val="675933E1"/>
    <w:rsid w:val="67D53C91"/>
    <w:rsid w:val="6809724F"/>
    <w:rsid w:val="6AF07E7A"/>
    <w:rsid w:val="6B6632D7"/>
    <w:rsid w:val="6B6800E5"/>
    <w:rsid w:val="711061B5"/>
    <w:rsid w:val="7A3F5A7D"/>
    <w:rsid w:val="7C6014B6"/>
    <w:rsid w:val="7ED3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B541"/>
  <w15:docId w15:val="{CA1CE42E-731C-4349-85E9-17705EF8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uiPriority w:val="99"/>
    <w:semiHidden/>
    <w:unhideWhenUsed/>
    <w:qFormat/>
  </w:style>
  <w:style w:type="paragraph" w:styleId="a4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tao</dc:creator>
  <cp:lastModifiedBy>yinhu</cp:lastModifiedBy>
  <cp:revision>45</cp:revision>
  <dcterms:created xsi:type="dcterms:W3CDTF">2022-07-06T06:16:00Z</dcterms:created>
  <dcterms:modified xsi:type="dcterms:W3CDTF">2023-10-13T02:22:00Z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09DC54625B3145E58A0D35A460DA1C39_13</vt:lpwstr>
  </property>
</Properties>
</file>